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2E" w:rsidRPr="0029712E" w:rsidRDefault="0029712E" w:rsidP="0029712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Пояснительная записка</w:t>
      </w:r>
    </w:p>
    <w:p w:rsidR="0029712E" w:rsidRDefault="0029712E" w:rsidP="00297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041" w:rsidRDefault="0029712E" w:rsidP="00180041">
      <w:pPr>
        <w:shd w:val="clear" w:color="auto" w:fill="FFFFFF"/>
        <w:autoSpaceDE w:val="0"/>
        <w:autoSpaceDN w:val="0"/>
        <w:adjustRightInd w:val="0"/>
        <w:spacing w:after="0" w:line="240" w:lineRule="auto"/>
        <w:ind w:left="273" w:right="246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Начальная школа призвана заложить основы гармоничного развития учащихся, обеспечить формирование прочных навыков грамотного письма, развитой речи. </w:t>
      </w:r>
      <w:proofErr w:type="gramStart"/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внеурочных занятий 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Пишу красиво и грамотно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автора М.И. Кузнецовой под руководством чл.-корр. РАО, профессора Н.Ф. Виноградовой  УМК «Начальная школа 21 век» 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занимает важное место в решении практических задач, которые состоят в том, чтобы научить детей правильно и грамотно писать, обогатив речь учащихся, дать начальные сведения по русскому языку, обеспечить разностороннее развитие школьников. </w:t>
      </w:r>
      <w:proofErr w:type="gramEnd"/>
    </w:p>
    <w:p w:rsidR="00180041" w:rsidRPr="009870A0" w:rsidRDefault="00180041" w:rsidP="00180041">
      <w:pPr>
        <w:shd w:val="clear" w:color="auto" w:fill="FFFFFF"/>
        <w:autoSpaceDE w:val="0"/>
        <w:autoSpaceDN w:val="0"/>
        <w:adjustRightInd w:val="0"/>
        <w:spacing w:after="0" w:line="240" w:lineRule="auto"/>
        <w:ind w:left="273" w:right="246" w:firstLine="851"/>
        <w:jc w:val="both"/>
        <w:rPr>
          <w:rFonts w:ascii="Times New Roman" w:hAnsi="Times New Roman"/>
          <w:sz w:val="24"/>
          <w:szCs w:val="24"/>
        </w:rPr>
      </w:pPr>
      <w:r w:rsidRPr="00B61AD8">
        <w:rPr>
          <w:rFonts w:ascii="Times New Roman" w:hAnsi="Times New Roman"/>
          <w:color w:val="000000"/>
          <w:sz w:val="24"/>
          <w:szCs w:val="24"/>
        </w:rPr>
        <w:t xml:space="preserve">Работа над связной устной </w:t>
      </w:r>
      <w:r>
        <w:rPr>
          <w:rFonts w:ascii="Times New Roman" w:hAnsi="Times New Roman"/>
          <w:color w:val="000000"/>
          <w:sz w:val="24"/>
          <w:szCs w:val="24"/>
        </w:rPr>
        <w:t xml:space="preserve">и письменной </w:t>
      </w:r>
      <w:r w:rsidRPr="00B61AD8">
        <w:rPr>
          <w:rFonts w:ascii="Times New Roman" w:hAnsi="Times New Roman"/>
          <w:color w:val="000000"/>
          <w:sz w:val="24"/>
          <w:szCs w:val="24"/>
        </w:rPr>
        <w:t xml:space="preserve">речью осуществляется на всех уроках русского языка и чтения, но самые оптимальные условия можно создать при </w:t>
      </w:r>
      <w:r>
        <w:rPr>
          <w:rFonts w:ascii="Times New Roman" w:hAnsi="Times New Roman"/>
          <w:color w:val="000000"/>
          <w:sz w:val="24"/>
          <w:szCs w:val="24"/>
        </w:rPr>
        <w:t>проведении занятия «Пишу красиво и грамотно</w:t>
      </w:r>
      <w:r w:rsidRPr="00B61AD8">
        <w:rPr>
          <w:rFonts w:ascii="Times New Roman" w:hAnsi="Times New Roman"/>
          <w:color w:val="000000"/>
          <w:sz w:val="24"/>
          <w:szCs w:val="24"/>
        </w:rPr>
        <w:t>». Продуктивность этой работы во многом зависит от методической организации этих занятий и их нацеленности на решении следующих задач:</w:t>
      </w:r>
    </w:p>
    <w:p w:rsidR="00180041" w:rsidRPr="00180041" w:rsidRDefault="00180041" w:rsidP="00180041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246" w:hanging="284"/>
        <w:rPr>
          <w:rFonts w:ascii="Times New Roman" w:hAnsi="Times New Roman"/>
          <w:sz w:val="24"/>
          <w:szCs w:val="24"/>
        </w:rPr>
      </w:pPr>
      <w:r w:rsidRPr="00180041">
        <w:rPr>
          <w:rFonts w:ascii="Times New Roman" w:hAnsi="Times New Roman"/>
          <w:color w:val="000000"/>
          <w:sz w:val="24"/>
          <w:szCs w:val="24"/>
        </w:rPr>
        <w:t>Расширение круга представлений об изучаемых предметах.</w:t>
      </w:r>
    </w:p>
    <w:p w:rsidR="00180041" w:rsidRPr="00180041" w:rsidRDefault="00180041" w:rsidP="00180041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246" w:hanging="284"/>
        <w:rPr>
          <w:rFonts w:ascii="Times New Roman" w:hAnsi="Times New Roman"/>
          <w:sz w:val="24"/>
          <w:szCs w:val="24"/>
        </w:rPr>
      </w:pPr>
      <w:r w:rsidRPr="00180041">
        <w:rPr>
          <w:rFonts w:ascii="Times New Roman" w:hAnsi="Times New Roman"/>
          <w:color w:val="000000"/>
          <w:sz w:val="24"/>
          <w:szCs w:val="24"/>
        </w:rPr>
        <w:t>Повышение речевой мотивации учащихся в начальных классах.</w:t>
      </w:r>
    </w:p>
    <w:p w:rsidR="00180041" w:rsidRPr="00180041" w:rsidRDefault="00180041" w:rsidP="00180041">
      <w:pPr>
        <w:pStyle w:val="a3"/>
        <w:numPr>
          <w:ilvl w:val="0"/>
          <w:numId w:val="7"/>
        </w:numPr>
        <w:spacing w:after="0" w:line="240" w:lineRule="auto"/>
        <w:ind w:left="426" w:right="246" w:hanging="284"/>
        <w:rPr>
          <w:rFonts w:ascii="Times New Roman" w:hAnsi="Times New Roman"/>
          <w:color w:val="000000"/>
          <w:sz w:val="24"/>
          <w:szCs w:val="24"/>
        </w:rPr>
      </w:pPr>
      <w:r w:rsidRPr="00180041">
        <w:rPr>
          <w:rFonts w:ascii="Times New Roman" w:hAnsi="Times New Roman"/>
          <w:color w:val="000000"/>
          <w:sz w:val="24"/>
          <w:szCs w:val="24"/>
        </w:rPr>
        <w:t>Одновременное развитие всех сторон устной речи.</w:t>
      </w:r>
    </w:p>
    <w:p w:rsidR="0029712E" w:rsidRPr="00180041" w:rsidRDefault="00180041" w:rsidP="00180041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246" w:hanging="284"/>
        <w:rPr>
          <w:rFonts w:ascii="Times New Roman" w:hAnsi="Times New Roman"/>
          <w:sz w:val="24"/>
          <w:szCs w:val="24"/>
        </w:rPr>
      </w:pPr>
      <w:r w:rsidRPr="00180041">
        <w:rPr>
          <w:rFonts w:ascii="Times New Roman" w:hAnsi="Times New Roman"/>
          <w:color w:val="000000"/>
          <w:sz w:val="24"/>
          <w:szCs w:val="24"/>
        </w:rPr>
        <w:t>Организация связного высказывания.</w:t>
      </w:r>
    </w:p>
    <w:p w:rsidR="00180041" w:rsidRDefault="00180041" w:rsidP="00180041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246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61AD8">
        <w:rPr>
          <w:rFonts w:ascii="Times New Roman" w:hAnsi="Times New Roman"/>
          <w:color w:val="000000"/>
          <w:sz w:val="24"/>
          <w:szCs w:val="24"/>
        </w:rPr>
        <w:t>Концентрическое построение программы предусматривает усложнение учебного материала в разные годы обучения, позволяет вести формирование соответствующих умений и навыков на базе усвоенных знаний.</w:t>
      </w:r>
    </w:p>
    <w:p w:rsidR="00180041" w:rsidRDefault="00180041" w:rsidP="00180041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246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рассчитана на 34 часа (1 час в неделю, 34 учебные недели).</w:t>
      </w:r>
    </w:p>
    <w:p w:rsidR="00180041" w:rsidRDefault="00180041" w:rsidP="00180041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246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Изменения в авторскую программу не внесены.</w:t>
      </w:r>
    </w:p>
    <w:p w:rsidR="00180041" w:rsidRDefault="00180041" w:rsidP="00180041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246" w:firstLine="56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80041" w:rsidRDefault="00180041" w:rsidP="00180041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246" w:firstLine="566"/>
        <w:jc w:val="both"/>
        <w:rPr>
          <w:rFonts w:ascii="Times New Roman" w:hAnsi="Times New Roman"/>
          <w:sz w:val="24"/>
          <w:szCs w:val="24"/>
        </w:rPr>
      </w:pPr>
      <w:r w:rsidRPr="00180041">
        <w:rPr>
          <w:rFonts w:ascii="Times New Roman" w:hAnsi="Times New Roman"/>
          <w:b/>
          <w:i/>
          <w:color w:val="000000"/>
          <w:sz w:val="24"/>
          <w:szCs w:val="24"/>
        </w:rPr>
        <w:t>Основной и ведущей целью</w:t>
      </w:r>
      <w:r w:rsidRPr="00180041">
        <w:rPr>
          <w:rFonts w:ascii="Times New Roman" w:hAnsi="Times New Roman"/>
          <w:color w:val="000000"/>
          <w:sz w:val="24"/>
          <w:szCs w:val="24"/>
        </w:rPr>
        <w:t xml:space="preserve"> программы</w:t>
      </w:r>
      <w:r>
        <w:rPr>
          <w:rFonts w:ascii="Times New Roman" w:hAnsi="Times New Roman"/>
          <w:color w:val="000000"/>
          <w:sz w:val="24"/>
          <w:szCs w:val="24"/>
        </w:rPr>
        <w:t xml:space="preserve"> занятий</w:t>
      </w:r>
      <w:r w:rsidRPr="00180041">
        <w:rPr>
          <w:rFonts w:ascii="Times New Roman" w:hAnsi="Times New Roman"/>
          <w:color w:val="000000"/>
          <w:sz w:val="24"/>
          <w:szCs w:val="24"/>
        </w:rPr>
        <w:t xml:space="preserve"> является коррекционная направленность развития личности ребенка, формирование у него различных способов деятельности. Основу содержания программы составляет мир, непосредственно окружающий и хорошо знакомый ребенку. Такой подход к отбору содержания имеет ряд положительных сторон. Он позволяет:</w:t>
      </w:r>
    </w:p>
    <w:p w:rsidR="00180041" w:rsidRPr="00180041" w:rsidRDefault="00180041" w:rsidP="00180041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246" w:hanging="426"/>
        <w:jc w:val="both"/>
        <w:rPr>
          <w:rFonts w:ascii="Times New Roman" w:hAnsi="Times New Roman"/>
          <w:sz w:val="24"/>
          <w:szCs w:val="24"/>
        </w:rPr>
      </w:pPr>
      <w:r w:rsidRPr="00180041">
        <w:rPr>
          <w:rFonts w:ascii="Times New Roman" w:hAnsi="Times New Roman"/>
          <w:color w:val="000000"/>
          <w:sz w:val="24"/>
          <w:szCs w:val="24"/>
        </w:rPr>
        <w:t>Включить ребенка в активную познавательную деятельность, а нередко и в исследовательскую, т.к. объем изучения доступен непосредственному восприятию.</w:t>
      </w:r>
    </w:p>
    <w:p w:rsidR="00180041" w:rsidRPr="00180041" w:rsidRDefault="00180041" w:rsidP="00180041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246" w:hanging="426"/>
        <w:jc w:val="both"/>
        <w:rPr>
          <w:rFonts w:ascii="Times New Roman" w:hAnsi="Times New Roman"/>
          <w:sz w:val="24"/>
          <w:szCs w:val="24"/>
        </w:rPr>
      </w:pPr>
      <w:r w:rsidRPr="00180041">
        <w:rPr>
          <w:rFonts w:ascii="Times New Roman" w:hAnsi="Times New Roman"/>
          <w:color w:val="000000"/>
          <w:sz w:val="24"/>
          <w:szCs w:val="24"/>
        </w:rPr>
        <w:t>Широко применять практические методы обучения.</w:t>
      </w:r>
    </w:p>
    <w:p w:rsidR="00180041" w:rsidRPr="00180041" w:rsidRDefault="00180041" w:rsidP="00180041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246" w:hanging="426"/>
        <w:jc w:val="both"/>
        <w:rPr>
          <w:rFonts w:ascii="Times New Roman" w:hAnsi="Times New Roman"/>
          <w:sz w:val="24"/>
          <w:szCs w:val="24"/>
        </w:rPr>
      </w:pPr>
      <w:r w:rsidRPr="00180041">
        <w:rPr>
          <w:rFonts w:ascii="Times New Roman" w:hAnsi="Times New Roman"/>
          <w:color w:val="000000"/>
          <w:sz w:val="24"/>
          <w:szCs w:val="24"/>
        </w:rPr>
        <w:t>Использовать имеющуюся у ребенка информацию об окружающем мире, для того, чтобы постоянно предъявлять ему задачи логического и творческого характера, а значитиметь в руках инструмент для развития мышления, деятельности обобщения и творческой деятельности, доводить некоторые знания до уровня понятии, пусть даже элементарных.</w:t>
      </w:r>
    </w:p>
    <w:p w:rsidR="00180041" w:rsidRPr="00180041" w:rsidRDefault="00180041" w:rsidP="00180041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246" w:hanging="426"/>
        <w:jc w:val="both"/>
        <w:rPr>
          <w:rFonts w:ascii="Times New Roman" w:hAnsi="Times New Roman"/>
          <w:sz w:val="24"/>
          <w:szCs w:val="24"/>
        </w:rPr>
      </w:pPr>
      <w:r w:rsidRPr="00180041">
        <w:rPr>
          <w:rFonts w:ascii="Times New Roman" w:hAnsi="Times New Roman"/>
          <w:color w:val="000000"/>
          <w:sz w:val="24"/>
          <w:szCs w:val="24"/>
        </w:rPr>
        <w:t>Создавать благоприятные условия для самовыражения, организации коммуникативного общения, применения в учебном процессе элементов дискуссии, являющейся эффективнымсредством развития личности.</w:t>
      </w:r>
    </w:p>
    <w:p w:rsidR="00180041" w:rsidRPr="00180041" w:rsidRDefault="00180041" w:rsidP="00180041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246" w:hanging="426"/>
        <w:jc w:val="both"/>
        <w:rPr>
          <w:rFonts w:ascii="Times New Roman" w:hAnsi="Times New Roman"/>
          <w:sz w:val="24"/>
          <w:szCs w:val="24"/>
        </w:rPr>
      </w:pPr>
      <w:r w:rsidRPr="00180041">
        <w:rPr>
          <w:rFonts w:ascii="Times New Roman" w:hAnsi="Times New Roman"/>
          <w:color w:val="000000"/>
          <w:sz w:val="24"/>
          <w:szCs w:val="24"/>
        </w:rPr>
        <w:t>Использовать огромные возможности мира, окружающего ребенка для развития души, чувств эмоций, этической культуры.</w:t>
      </w:r>
    </w:p>
    <w:p w:rsidR="00180041" w:rsidRPr="00180041" w:rsidRDefault="00180041" w:rsidP="0018004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426" w:right="246"/>
        <w:rPr>
          <w:rFonts w:ascii="Times New Roman" w:hAnsi="Times New Roman"/>
          <w:sz w:val="24"/>
          <w:szCs w:val="24"/>
        </w:rPr>
      </w:pPr>
    </w:p>
    <w:p w:rsidR="0029712E" w:rsidRPr="0029712E" w:rsidRDefault="0029712E" w:rsidP="002971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</w:t>
      </w:r>
      <w:r w:rsidR="00180041">
        <w:rPr>
          <w:rFonts w:ascii="Times New Roman" w:eastAsia="Times New Roman" w:hAnsi="Times New Roman"/>
          <w:sz w:val="24"/>
          <w:szCs w:val="24"/>
          <w:lang w:eastAsia="ru-RU"/>
        </w:rPr>
        <w:t>занятия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“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Пишу красиво и грамотно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” для учащихся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</w:t>
      </w:r>
      <w:r w:rsidRPr="002971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ставит следующие задачи:</w:t>
      </w:r>
    </w:p>
    <w:p w:rsidR="0029712E" w:rsidRPr="0029712E" w:rsidRDefault="0029712E" w:rsidP="0029712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развитие интереса к русскому языку как учебному предмету;</w:t>
      </w:r>
    </w:p>
    <w:p w:rsidR="0029712E" w:rsidRPr="0029712E" w:rsidRDefault="0029712E" w:rsidP="0029712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расширение и углубление программного материала;</w:t>
      </w:r>
    </w:p>
    <w:p w:rsidR="0029712E" w:rsidRPr="0029712E" w:rsidRDefault="0029712E" w:rsidP="0029712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воспитание любви к великому русскому языку;</w:t>
      </w:r>
    </w:p>
    <w:p w:rsidR="0029712E" w:rsidRPr="0029712E" w:rsidRDefault="0029712E" w:rsidP="0029712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пробуждение потребности у учащихся к самостоятельной работе над познанием родного языка и над своей речью;</w:t>
      </w:r>
    </w:p>
    <w:p w:rsidR="0029712E" w:rsidRPr="0029712E" w:rsidRDefault="0029712E" w:rsidP="0029712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общего языкового развития младших школьников.</w:t>
      </w:r>
    </w:p>
    <w:p w:rsidR="0029712E" w:rsidRPr="0029712E" w:rsidRDefault="0029712E" w:rsidP="004F15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Организация деятельности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младших школьников на занятиях основывается на следующих принципах:</w:t>
      </w:r>
    </w:p>
    <w:p w:rsidR="0029712E" w:rsidRPr="0029712E" w:rsidRDefault="0029712E" w:rsidP="0029712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занимательность;</w:t>
      </w:r>
    </w:p>
    <w:p w:rsidR="0029712E" w:rsidRPr="0029712E" w:rsidRDefault="0029712E" w:rsidP="0029712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научность;</w:t>
      </w:r>
    </w:p>
    <w:p w:rsidR="0029712E" w:rsidRPr="0029712E" w:rsidRDefault="0029712E" w:rsidP="0029712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сознательность и активность;</w:t>
      </w:r>
    </w:p>
    <w:p w:rsidR="0029712E" w:rsidRPr="0029712E" w:rsidRDefault="0029712E" w:rsidP="0029712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наглядность;</w:t>
      </w:r>
    </w:p>
    <w:p w:rsidR="0029712E" w:rsidRPr="0029712E" w:rsidRDefault="0029712E" w:rsidP="0029712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доступность;</w:t>
      </w:r>
    </w:p>
    <w:p w:rsidR="0029712E" w:rsidRPr="0029712E" w:rsidRDefault="0029712E" w:rsidP="0029712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связь теории с практикой;</w:t>
      </w:r>
    </w:p>
    <w:p w:rsidR="0029712E" w:rsidRPr="0029712E" w:rsidRDefault="0029712E" w:rsidP="0029712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подход к учащимся.</w:t>
      </w:r>
    </w:p>
    <w:p w:rsidR="0029712E" w:rsidRDefault="0029712E" w:rsidP="00297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712E" w:rsidRPr="0029712E" w:rsidRDefault="0029712E" w:rsidP="002971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Включение элементов занимательности является обязательным для занятий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второклассниками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. Вместе с тем широкое привлечение игровых элементов 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снижает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обучающей, развивающей, воспитывающей роли занятий “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Пишу красиво и грамотно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”.</w:t>
      </w:r>
    </w:p>
    <w:p w:rsidR="0029712E" w:rsidRPr="0029712E" w:rsidRDefault="0029712E" w:rsidP="002971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отборе материала к занятиям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ориентация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связи с программным материалом по русскому языку</w:t>
      </w:r>
      <w:proofErr w:type="gramEnd"/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, учитывая необходимость осуществления преемственности между начальным и средним звеном. </w:t>
      </w:r>
    </w:p>
    <w:p w:rsidR="0029712E" w:rsidRPr="0029712E" w:rsidRDefault="0029712E" w:rsidP="00297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Программа данного курса позволяет показать учащимся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2-го класса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занятиюпробуждает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у учащихся стремление расширять свои знания по русскому языку, совершенствовать свою речь.</w:t>
      </w:r>
    </w:p>
    <w:p w:rsidR="0029712E" w:rsidRPr="0029712E" w:rsidRDefault="0029712E" w:rsidP="002971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русского языка создает условия для успешного усвоения всех учебных предметов. Без хорошего </w:t>
      </w:r>
      <w:proofErr w:type="gramStart"/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владения</w:t>
      </w:r>
      <w:proofErr w:type="gramEnd"/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словом невозможна никакая познавательная деятельность. Поэтому особое внимание на занятиях “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Пишу красиво и грамотно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обращается 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задания, направленные на развитие устной и письменной речи учащихся, на воспитание у них чувства языка. </w:t>
      </w:r>
    </w:p>
    <w:p w:rsidR="0029712E" w:rsidRPr="0029712E" w:rsidRDefault="0029712E" w:rsidP="002971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воспитанию этики общения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ведётсяс учащимися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начиная с первого года обучения, во втором классе данный вид работы продолжается. 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этого на занятиях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используются ролевые игры. Работа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воспитанию правильного речевого поведения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проводится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всех занятиях. Кроме того, курс “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Пишу красиво и грамотно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” позволяет работать не только над фонемами, частями речи, но и развитием правильной речи.</w:t>
      </w:r>
    </w:p>
    <w:p w:rsidR="0029712E" w:rsidRPr="0029712E" w:rsidRDefault="0029712E" w:rsidP="002971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Содержание и методы обучения “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Пишу красиво и грамотно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” содействуют приобретению и закреплению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учащимися</w:t>
      </w: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прочных знаний и навыков, полученных на уроках русского языка, обеспечивают единство развития, воспитания и обучения.</w:t>
      </w:r>
    </w:p>
    <w:p w:rsidR="0029712E" w:rsidRDefault="0029712E" w:rsidP="002971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712E" w:rsidRDefault="0029712E" w:rsidP="002971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успешного проведения занятий </w:t>
      </w:r>
      <w:r w:rsidRPr="002971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используются разнообразные виды работ:</w:t>
      </w:r>
    </w:p>
    <w:p w:rsidR="0029712E" w:rsidRDefault="0029712E" w:rsidP="0029712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игровые элементы, </w:t>
      </w:r>
    </w:p>
    <w:p w:rsidR="0029712E" w:rsidRDefault="0029712E" w:rsidP="0029712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игры, </w:t>
      </w:r>
    </w:p>
    <w:p w:rsidR="0029712E" w:rsidRDefault="0029712E" w:rsidP="0029712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дидактический и раздаточный материал, </w:t>
      </w:r>
    </w:p>
    <w:p w:rsidR="0029712E" w:rsidRDefault="0029712E" w:rsidP="0029712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пословицы и поговорки, </w:t>
      </w:r>
    </w:p>
    <w:p w:rsidR="0029712E" w:rsidRDefault="0029712E" w:rsidP="0029712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физкультминутки, </w:t>
      </w:r>
    </w:p>
    <w:p w:rsidR="0029712E" w:rsidRDefault="0029712E" w:rsidP="0029712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рифмовки, </w:t>
      </w:r>
    </w:p>
    <w:p w:rsidR="0029712E" w:rsidRDefault="0029712E" w:rsidP="0029712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считалки, </w:t>
      </w:r>
    </w:p>
    <w:p w:rsidR="0029712E" w:rsidRDefault="0029712E" w:rsidP="0029712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ребусы, </w:t>
      </w:r>
    </w:p>
    <w:p w:rsidR="0029712E" w:rsidRDefault="0029712E" w:rsidP="0029712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кроссворды, головоломки, </w:t>
      </w:r>
    </w:p>
    <w:p w:rsidR="0029712E" w:rsidRDefault="0029712E" w:rsidP="0029712E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 xml:space="preserve">грамматические сказки. </w:t>
      </w:r>
    </w:p>
    <w:p w:rsidR="0029712E" w:rsidRDefault="0029712E" w:rsidP="00297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58A" w:rsidRDefault="0029712E" w:rsidP="004F15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12E">
        <w:rPr>
          <w:rFonts w:ascii="Times New Roman" w:eastAsia="Times New Roman" w:hAnsi="Times New Roman"/>
          <w:sz w:val="24"/>
          <w:szCs w:val="24"/>
          <w:lang w:eastAsia="ru-RU"/>
        </w:rPr>
        <w:t>Дидактический материал в большинстве своем дается в стихотворной форме, что способствует его более легкому усвоению и запоминанию.Все это открывает для детей прекрасный мир слова, учит их любить и чувствовать родной язык.</w:t>
      </w:r>
    </w:p>
    <w:p w:rsidR="00180041" w:rsidRPr="004F158A" w:rsidRDefault="00180041" w:rsidP="004F158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0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Основные требования к знан</w:t>
      </w:r>
      <w:r w:rsidR="008F0F4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иям и умениям учащихся к концу </w:t>
      </w:r>
      <w:r w:rsidR="008F0F40" w:rsidRPr="008F0F4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</w:t>
      </w:r>
      <w:r w:rsidRPr="001800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-го класса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180041" w:rsidRPr="00180041" w:rsidRDefault="00180041" w:rsidP="0018004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18004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Обучающиеся должны знать:</w:t>
      </w:r>
    </w:p>
    <w:p w:rsidR="00180041" w:rsidRDefault="00180041" w:rsidP="00180041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тличие звука от буквы (звуки слышим, прои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зносим, а буквы пишем и видим);</w:t>
      </w:r>
    </w:p>
    <w:p w:rsidR="00180041" w:rsidRDefault="00180041" w:rsidP="00180041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ризна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 гласных и согласных звуков;</w:t>
      </w:r>
    </w:p>
    <w:p w:rsidR="00180041" w:rsidRDefault="00180041" w:rsidP="00180041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буквы русского алфавита;</w:t>
      </w:r>
    </w:p>
    <w:p w:rsidR="00180041" w:rsidRPr="00180041" w:rsidRDefault="00180041" w:rsidP="00180041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остав слова.</w:t>
      </w:r>
    </w:p>
    <w:p w:rsidR="00180041" w:rsidRDefault="00180041" w:rsidP="001800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041" w:rsidRPr="00180041" w:rsidRDefault="00180041" w:rsidP="0018004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18004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Обучающиеся должны уметь:</w:t>
      </w:r>
    </w:p>
    <w:p w:rsidR="00180041" w:rsidRDefault="00180041" w:rsidP="0018004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 xml:space="preserve">равильно произносить звуки, выделять звуки в слове, выполнять </w:t>
      </w:r>
      <w:proofErr w:type="spellStart"/>
      <w:proofErr w:type="gramStart"/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слов;</w:t>
      </w:r>
    </w:p>
    <w:p w:rsidR="00180041" w:rsidRDefault="00180041" w:rsidP="0018004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аспознавать твердые и мягкие, звонкие и глу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хие согласные звуки в словах;</w:t>
      </w:r>
    </w:p>
    <w:p w:rsidR="00180041" w:rsidRDefault="00180041" w:rsidP="0018004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равильно писать слова с сочетани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жи-ши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ча-ща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чу-щу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чк-чн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80041" w:rsidRDefault="00180041" w:rsidP="0018004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делить слова на слоги;</w:t>
      </w:r>
    </w:p>
    <w:p w:rsidR="00180041" w:rsidRDefault="00180041" w:rsidP="0018004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переносить слова по слогам;</w:t>
      </w:r>
    </w:p>
    <w:p w:rsidR="00180041" w:rsidRDefault="00180041" w:rsidP="0018004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аходить в предложении слова, отвечающие на вопросы: кто? что? какое? какая? какой?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какие? что делал? что сделал?;</w:t>
      </w:r>
      <w:proofErr w:type="gramEnd"/>
    </w:p>
    <w:p w:rsidR="00180041" w:rsidRDefault="00180041" w:rsidP="0018004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исать с большой буквы имена и фамилии людей, клички животных, названия городов, деревень,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сел, рек, озер, морей, стран;</w:t>
      </w:r>
      <w:proofErr w:type="gramEnd"/>
    </w:p>
    <w:p w:rsidR="00180041" w:rsidRDefault="00180041" w:rsidP="0018004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 xml:space="preserve">роверять и правильно писать слова с безударной гласной в </w:t>
      </w:r>
      <w:proofErr w:type="gramStart"/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корне слова</w:t>
      </w:r>
      <w:proofErr w:type="gramEnd"/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, с парными звонкими и глухими соглас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ными в корне слова и в конце;</w:t>
      </w:r>
    </w:p>
    <w:p w:rsidR="00180041" w:rsidRDefault="00180041" w:rsidP="0018004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тавить в конце предложения точку, восклицательный или вопросительный знак, а начало предл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ожения писать с большой буквы;</w:t>
      </w:r>
    </w:p>
    <w:p w:rsidR="00180041" w:rsidRDefault="00180041" w:rsidP="0018004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равильно списывать слова, предложения, проверять написанное, сравнивать нап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исанное с образцом;</w:t>
      </w:r>
    </w:p>
    <w:p w:rsidR="00180041" w:rsidRDefault="00180041" w:rsidP="0018004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оставл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ять текст по вопросам учителя;</w:t>
      </w:r>
    </w:p>
    <w:p w:rsidR="00180041" w:rsidRPr="00180041" w:rsidRDefault="00180041" w:rsidP="0018004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80041">
        <w:rPr>
          <w:rFonts w:ascii="Times New Roman" w:eastAsia="Times New Roman" w:hAnsi="Times New Roman"/>
          <w:sz w:val="24"/>
          <w:szCs w:val="24"/>
          <w:lang w:eastAsia="ru-RU"/>
        </w:rPr>
        <w:t>тгадывать загадки.</w:t>
      </w:r>
    </w:p>
    <w:p w:rsidR="006E7C51" w:rsidRDefault="006E7C51" w:rsidP="001800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041" w:rsidRPr="00180041" w:rsidRDefault="00180041" w:rsidP="0018004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800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Литература.</w:t>
      </w:r>
    </w:p>
    <w:p w:rsidR="00180041" w:rsidRPr="00180041" w:rsidRDefault="00180041" w:rsidP="0018004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18004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Для учащихся:</w:t>
      </w:r>
    </w:p>
    <w:p w:rsidR="00180041" w:rsidRDefault="00180041" w:rsidP="00180041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Кузнецова</w:t>
      </w:r>
      <w:r w:rsidR="008F0F40">
        <w:rPr>
          <w:rFonts w:ascii="Times New Roman" w:eastAsia="Times New Roman" w:hAnsi="Times New Roman"/>
          <w:sz w:val="24"/>
          <w:szCs w:val="24"/>
          <w:lang w:eastAsia="ru-RU"/>
        </w:rPr>
        <w:t xml:space="preserve"> М.И. Учусь писать без ошибок: </w:t>
      </w:r>
      <w:r w:rsidR="008F0F40" w:rsidRPr="008F0F4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класс: рабочая тетрадь для учащихся общеобразовательных учреждений – М.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Вентана-Граф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2012.</w:t>
      </w:r>
    </w:p>
    <w:p w:rsidR="00180041" w:rsidRDefault="00180041" w:rsidP="001800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041" w:rsidRPr="00180041" w:rsidRDefault="00180041" w:rsidP="009C575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18004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Для учителя:</w:t>
      </w:r>
    </w:p>
    <w:p w:rsidR="009C5756" w:rsidRDefault="009C5756" w:rsidP="009C5756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>Волина В. В. Веселая грамматика. М.: Знание, 1995 г.</w:t>
      </w:r>
    </w:p>
    <w:p w:rsidR="009C5756" w:rsidRDefault="009C5756" w:rsidP="009C5756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 xml:space="preserve">Волина В. В. </w:t>
      </w:r>
      <w:proofErr w:type="spellStart"/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>Занимательноеазбуковедение</w:t>
      </w:r>
      <w:proofErr w:type="spellEnd"/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>. М.: Просвещение, 1991 г.</w:t>
      </w:r>
    </w:p>
    <w:p w:rsidR="009C5756" w:rsidRDefault="009C5756" w:rsidP="009C5756">
      <w:pPr>
        <w:pStyle w:val="a3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 xml:space="preserve">Волина В. В. Русский язык. Учимся играя. Екатеринбург ТОО. Издательство “АРГО”, 1996 </w:t>
      </w:r>
    </w:p>
    <w:p w:rsidR="009C5756" w:rsidRDefault="009C5756" w:rsidP="009C5756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>Волина В. В. Русский язык в рассказах, сказка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х, стихах. Москва “АСТ”, 1996 г.</w:t>
      </w:r>
    </w:p>
    <w:p w:rsidR="009C5756" w:rsidRDefault="009C5756" w:rsidP="009C5756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>Граник</w:t>
      </w:r>
      <w:proofErr w:type="spellEnd"/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 xml:space="preserve"> Г. Г., Бондаренко С. М., Концевая Л. А. Секреты орфографии. Москва “Просвещение”, 1991 г.</w:t>
      </w:r>
    </w:p>
    <w:p w:rsidR="009C5756" w:rsidRDefault="009C5756" w:rsidP="009C5756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>Канакина</w:t>
      </w:r>
      <w:proofErr w:type="spellEnd"/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 xml:space="preserve"> В. П. Работа над трудными словами в начальных классах. Москва “Просвещение”, 1991 г.</w:t>
      </w:r>
    </w:p>
    <w:p w:rsidR="009C5756" w:rsidRDefault="009C5756" w:rsidP="009C5756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>Левушкина О. Н. Словарная работа в начальных классах. (1-4) Москва “ВЛАДОС”, 2003 г.</w:t>
      </w:r>
    </w:p>
    <w:p w:rsidR="009C5756" w:rsidRDefault="009C5756" w:rsidP="009C5756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>Полякова А. В. Творческие учебные задания по русскому языку для учащихся 1-4 классов. Самара. Издательство “Сам Вен”, 1997 г.</w:t>
      </w:r>
    </w:p>
    <w:p w:rsidR="009C5756" w:rsidRDefault="009C5756" w:rsidP="009C5756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756">
        <w:rPr>
          <w:rFonts w:ascii="Times New Roman" w:eastAsia="Times New Roman" w:hAnsi="Times New Roman"/>
          <w:sz w:val="24"/>
          <w:szCs w:val="24"/>
          <w:lang w:eastAsia="ru-RU"/>
        </w:rPr>
        <w:t>Превращения слов. Учебное пособие. Сост. Полякова А. В. Москва “Просвещение”, 1991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5756" w:rsidRDefault="009C5756" w:rsidP="009C5756">
      <w:pPr>
        <w:pStyle w:val="a3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5756" w:rsidRDefault="009C5756" w:rsidP="009C5756">
      <w:pPr>
        <w:pStyle w:val="a3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94904" w:rsidRPr="009C5756" w:rsidRDefault="00180041" w:rsidP="009C5756">
      <w:pPr>
        <w:pStyle w:val="a3"/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75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Календарно-тематическое планирование занятий по внеурочной деятельности «Пишу красиво и грамотно»</w:t>
      </w:r>
      <w:bookmarkStart w:id="0" w:name="_GoBack"/>
      <w:bookmarkEnd w:id="0"/>
    </w:p>
    <w:tbl>
      <w:tblPr>
        <w:tblStyle w:val="a4"/>
        <w:tblW w:w="0" w:type="auto"/>
        <w:tblLayout w:type="fixed"/>
        <w:tblLook w:val="04A0"/>
      </w:tblPr>
      <w:tblGrid>
        <w:gridCol w:w="817"/>
        <w:gridCol w:w="1134"/>
        <w:gridCol w:w="5227"/>
        <w:gridCol w:w="2393"/>
      </w:tblGrid>
      <w:tr w:rsidR="00180041" w:rsidTr="00180041">
        <w:tc>
          <w:tcPr>
            <w:tcW w:w="817" w:type="dxa"/>
          </w:tcPr>
          <w:p w:rsidR="00180041" w:rsidRPr="00180041" w:rsidRDefault="00180041" w:rsidP="00180041">
            <w:pPr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80041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№ занятия</w:t>
            </w:r>
          </w:p>
        </w:tc>
        <w:tc>
          <w:tcPr>
            <w:tcW w:w="1134" w:type="dxa"/>
          </w:tcPr>
          <w:p w:rsidR="00180041" w:rsidRPr="00180041" w:rsidRDefault="00180041" w:rsidP="00180041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8004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227" w:type="dxa"/>
          </w:tcPr>
          <w:p w:rsidR="00180041" w:rsidRPr="00180041" w:rsidRDefault="00180041" w:rsidP="00180041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8004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393" w:type="dxa"/>
          </w:tcPr>
          <w:p w:rsidR="00180041" w:rsidRPr="00180041" w:rsidRDefault="00180041" w:rsidP="00180041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8004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Литература</w:t>
            </w:r>
          </w:p>
        </w:tc>
      </w:tr>
      <w:tr w:rsidR="003312EC" w:rsidTr="00625606">
        <w:tc>
          <w:tcPr>
            <w:tcW w:w="9571" w:type="dxa"/>
            <w:gridSpan w:val="4"/>
          </w:tcPr>
          <w:p w:rsidR="003312EC" w:rsidRPr="003312EC" w:rsidRDefault="003312EC" w:rsidP="003312EC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312E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Фонетика (8 часов)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3312EC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Транскрипция. Характеристика звуков – лента звуков.</w:t>
            </w:r>
          </w:p>
        </w:tc>
        <w:tc>
          <w:tcPr>
            <w:tcW w:w="2393" w:type="dxa"/>
          </w:tcPr>
          <w:p w:rsidR="00180041" w:rsidRDefault="003312EC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3312EC" w:rsidRDefault="003312EC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3 – 5, № 1- 5 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3312EC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Написание слов с сочетаниями 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жи-ши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6- 7, № 5 - 9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3312EC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Написание слов с сочетаниями </w:t>
            </w:r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же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–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ше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8 - 9, № 10 - 12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3312EC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Написание слов с сочетаниями </w:t>
            </w:r>
            <w:proofErr w:type="spellStart"/>
            <w:proofErr w:type="gram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ча</w:t>
            </w:r>
            <w:proofErr w:type="spell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10 - 11, № 13 - 16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3312EC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Написание слов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сочетаниями</w:t>
            </w:r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чу</w:t>
            </w:r>
            <w:proofErr w:type="spell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щу</w:t>
            </w:r>
            <w:proofErr w:type="spell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12 - 13, № 17 - 20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3312EC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33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равописание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 с сочетаниями 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жи-ши</w:t>
            </w:r>
            <w:proofErr w:type="spell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чу-щу</w:t>
            </w:r>
            <w:proofErr w:type="spell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14 - 15, № 21 - 25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3312EC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в словах 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чк</w:t>
            </w:r>
            <w:proofErr w:type="spell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чн</w:t>
            </w:r>
            <w:proofErr w:type="spell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нч</w:t>
            </w:r>
            <w:proofErr w:type="spell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нщ</w:t>
            </w:r>
            <w:proofErr w:type="spell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щн</w:t>
            </w:r>
            <w:proofErr w:type="spell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рщ</w:t>
            </w:r>
            <w:proofErr w:type="spell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щр</w:t>
            </w:r>
            <w:proofErr w:type="spellEnd"/>
            <w:r w:rsidRPr="003312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16 - 17, № 26 - 28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3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екст, признаки текста, смысловое единство предложений к данным текстам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Перенос слов.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18, № 29</w:t>
            </w:r>
          </w:p>
        </w:tc>
      </w:tr>
      <w:tr w:rsidR="003312EC" w:rsidTr="002F279A">
        <w:tc>
          <w:tcPr>
            <w:tcW w:w="9571" w:type="dxa"/>
            <w:gridSpan w:val="4"/>
          </w:tcPr>
          <w:p w:rsidR="003312EC" w:rsidRPr="003312EC" w:rsidRDefault="003312EC" w:rsidP="003312EC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3312E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 слова </w:t>
            </w:r>
            <w:proofErr w:type="gramStart"/>
            <w:r w:rsidRPr="003312E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312E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26 часов)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безударного гласного</w:t>
            </w:r>
            <w:r w:rsidR="0033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="0033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="0033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19 - 21, № 30 </w:t>
            </w:r>
            <w:r w:rsidR="00534F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34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безударного гласного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Работа с деформированным текстом.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22 - 23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35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безударного гласного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24 - 25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36 - 37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Транскрипция слов с безударным гласным в корне.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26 - 27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38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Правило правописание слов с безударным гласным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28 - 29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39 - 42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Фонетический анализ слова, правила проверки безударного гласного.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30 - 32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43 - 47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Парный согласный на конце слова.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33 - 34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48 - 49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парного согласного на конце слова.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35 - 38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50 - 51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парного согласного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39 - 41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52 - 55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Непроизносимые согласные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41 - 45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56 - 58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Комплексная работа с текстом на определение правил проверки изученных орфограмм.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46 - 48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59 - 61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омплексная работа над структурой текста: </w:t>
            </w:r>
            <w:proofErr w:type="spellStart"/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корректирование порядка предложений и абзацев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49 - 53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62 - 65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Комплексная работа с текстом на определение изученных орфограмм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54 - 56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66 - 68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FB28E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равописание суффиксов имён </w:t>
            </w:r>
            <w:proofErr w:type="spellStart"/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-ё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 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57 - 59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69 - 70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равописание приставок: о</w:t>
            </w:r>
            <w:proofErr w:type="gramStart"/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б-</w:t>
            </w:r>
            <w:proofErr w:type="gramEnd"/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от-, до-,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о-,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 про-, за-, на-, над-.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60 - 61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71 - 73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слов с орфограммами в приставках и суффиксах.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62 - 65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774 - 77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умения писать слова с орфограммами в корне, приставке и суффиксе.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66 - 68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78 - 80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омплексная работа над структурой текста: </w:t>
            </w:r>
            <w:proofErr w:type="spellStart"/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корректирование порядка предложений и абзацев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69 - 71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81 - 82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орфограмм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72 - 73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83 - 85</w:t>
            </w:r>
          </w:p>
        </w:tc>
      </w:tr>
      <w:tr w:rsidR="00180041" w:rsidTr="00180041">
        <w:tc>
          <w:tcPr>
            <w:tcW w:w="817" w:type="dxa"/>
          </w:tcPr>
          <w:p w:rsidR="00180041" w:rsidRDefault="00180041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180041" w:rsidRDefault="00180041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180041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умения писать слова с орфограммами в корне, приставке и суффиксе.</w:t>
            </w:r>
          </w:p>
        </w:tc>
        <w:tc>
          <w:tcPr>
            <w:tcW w:w="2393" w:type="dxa"/>
          </w:tcPr>
          <w:p w:rsidR="003312EC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180041" w:rsidRDefault="003312EC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74 - 76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№</w:t>
            </w:r>
            <w:r w:rsid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86 - 87</w:t>
            </w:r>
          </w:p>
        </w:tc>
      </w:tr>
      <w:tr w:rsidR="00FB28EF" w:rsidTr="00180041">
        <w:tc>
          <w:tcPr>
            <w:tcW w:w="817" w:type="dxa"/>
          </w:tcPr>
          <w:p w:rsidR="00FB28EF" w:rsidRDefault="00FB28EF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FB28EF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FB28EF" w:rsidRDefault="00FB28EF" w:rsidP="001464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Комплексная работа с текстом на определение изученных орфограмм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FB28EF" w:rsidRDefault="00FB28EF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FB28EF" w:rsidRDefault="00FB28EF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77 - 79, № 88 - 90</w:t>
            </w:r>
          </w:p>
        </w:tc>
      </w:tr>
      <w:tr w:rsidR="00FB28EF" w:rsidTr="00180041">
        <w:tc>
          <w:tcPr>
            <w:tcW w:w="817" w:type="dxa"/>
          </w:tcPr>
          <w:p w:rsidR="00FB28EF" w:rsidRDefault="00FB28EF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FB28EF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FB28EF" w:rsidRDefault="00FB28EF" w:rsidP="001464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Комплексная работа с текстом на определение изученных орфограмм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FB28EF" w:rsidRDefault="00FB28EF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FB28EF" w:rsidRDefault="00FB28EF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79 - 83, № 91 - 93</w:t>
            </w:r>
          </w:p>
        </w:tc>
      </w:tr>
      <w:tr w:rsidR="00FB28EF" w:rsidTr="00180041">
        <w:tc>
          <w:tcPr>
            <w:tcW w:w="817" w:type="dxa"/>
          </w:tcPr>
          <w:p w:rsidR="00FB28EF" w:rsidRDefault="00FB28EF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FB28EF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FB28EF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текстом. Поиск орфограмм в словах и предложениях.</w:t>
            </w:r>
          </w:p>
        </w:tc>
        <w:tc>
          <w:tcPr>
            <w:tcW w:w="2393" w:type="dxa"/>
          </w:tcPr>
          <w:p w:rsidR="00FB28EF" w:rsidRDefault="00FB28EF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FB28EF" w:rsidRDefault="00FB28EF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83 - 85, № 94</w:t>
            </w:r>
          </w:p>
        </w:tc>
      </w:tr>
      <w:tr w:rsidR="00FB28EF" w:rsidTr="00180041">
        <w:tc>
          <w:tcPr>
            <w:tcW w:w="817" w:type="dxa"/>
          </w:tcPr>
          <w:p w:rsidR="00FB28EF" w:rsidRDefault="00FB28EF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FB28EF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FB28EF" w:rsidRDefault="00FB28EF" w:rsidP="001464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текстом. Поиск орфограмм в словах и предложениях.</w:t>
            </w:r>
          </w:p>
        </w:tc>
        <w:tc>
          <w:tcPr>
            <w:tcW w:w="2393" w:type="dxa"/>
          </w:tcPr>
          <w:p w:rsidR="00FB28EF" w:rsidRDefault="00FB28EF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FB28EF" w:rsidRDefault="00FB28EF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85 - 87, № 95</w:t>
            </w:r>
          </w:p>
        </w:tc>
      </w:tr>
      <w:tr w:rsidR="00FB28EF" w:rsidTr="00180041">
        <w:tc>
          <w:tcPr>
            <w:tcW w:w="817" w:type="dxa"/>
          </w:tcPr>
          <w:p w:rsidR="00FB28EF" w:rsidRDefault="00FB28EF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FB28EF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FB28EF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Обозначение мягкости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твёрдости</w:t>
            </w:r>
            <w:r w:rsidRPr="00FB2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согласных с помощью </w:t>
            </w:r>
            <w:r w:rsidRPr="00FB28E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ь, ъ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знаков.</w:t>
            </w:r>
          </w:p>
        </w:tc>
        <w:tc>
          <w:tcPr>
            <w:tcW w:w="2393" w:type="dxa"/>
          </w:tcPr>
          <w:p w:rsidR="00FB28EF" w:rsidRDefault="00FB28EF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FB28EF" w:rsidRDefault="00FB28EF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87 - 89, № 96 - 99</w:t>
            </w:r>
          </w:p>
        </w:tc>
      </w:tr>
      <w:tr w:rsidR="00FB28EF" w:rsidTr="00180041">
        <w:tc>
          <w:tcPr>
            <w:tcW w:w="817" w:type="dxa"/>
          </w:tcPr>
          <w:p w:rsidR="00FB28EF" w:rsidRDefault="00FB28EF" w:rsidP="0018004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FB28EF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</w:tcPr>
          <w:p w:rsidR="00FB28EF" w:rsidRDefault="00FB28EF" w:rsidP="0018004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Комплексная работа на правописание слов с изученными орфограммами.</w:t>
            </w:r>
          </w:p>
        </w:tc>
        <w:tc>
          <w:tcPr>
            <w:tcW w:w="2393" w:type="dxa"/>
          </w:tcPr>
          <w:p w:rsidR="00FB28EF" w:rsidRDefault="00FB28EF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  <w:p w:rsidR="00FB28EF" w:rsidRDefault="00FB28EF" w:rsidP="003312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90 - 92, №100 - 104</w:t>
            </w:r>
          </w:p>
        </w:tc>
      </w:tr>
    </w:tbl>
    <w:p w:rsidR="00180041" w:rsidRPr="00180041" w:rsidRDefault="00180041" w:rsidP="001800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80041" w:rsidRPr="00180041" w:rsidSect="0042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3FB"/>
    <w:multiLevelType w:val="hybridMultilevel"/>
    <w:tmpl w:val="70828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A58D6"/>
    <w:multiLevelType w:val="hybridMultilevel"/>
    <w:tmpl w:val="8AD6B678"/>
    <w:lvl w:ilvl="0" w:tplc="6B2CDF6A">
      <w:start w:val="1"/>
      <w:numFmt w:val="decimal"/>
      <w:lvlText w:val="%1."/>
      <w:lvlJc w:val="left"/>
      <w:pPr>
        <w:ind w:left="922" w:hanging="7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2466A6"/>
    <w:multiLevelType w:val="hybridMultilevel"/>
    <w:tmpl w:val="99A2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E4EF2"/>
    <w:multiLevelType w:val="hybridMultilevel"/>
    <w:tmpl w:val="3016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11C12"/>
    <w:multiLevelType w:val="hybridMultilevel"/>
    <w:tmpl w:val="4BFA4E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6E1796C"/>
    <w:multiLevelType w:val="hybridMultilevel"/>
    <w:tmpl w:val="EA88E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378F7"/>
    <w:multiLevelType w:val="multilevel"/>
    <w:tmpl w:val="E058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22217"/>
    <w:multiLevelType w:val="hybridMultilevel"/>
    <w:tmpl w:val="2D6CFC96"/>
    <w:lvl w:ilvl="0" w:tplc="6B2CDF6A">
      <w:start w:val="1"/>
      <w:numFmt w:val="decimal"/>
      <w:lvlText w:val="%1."/>
      <w:lvlJc w:val="left"/>
      <w:pPr>
        <w:ind w:left="1630" w:hanging="7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5F00FA1"/>
    <w:multiLevelType w:val="hybridMultilevel"/>
    <w:tmpl w:val="94C0F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935A7"/>
    <w:multiLevelType w:val="multilevel"/>
    <w:tmpl w:val="EE08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5871D2"/>
    <w:multiLevelType w:val="multilevel"/>
    <w:tmpl w:val="3CFC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40004"/>
    <w:rsid w:val="00180041"/>
    <w:rsid w:val="0029712E"/>
    <w:rsid w:val="003312EC"/>
    <w:rsid w:val="00394904"/>
    <w:rsid w:val="00426927"/>
    <w:rsid w:val="004F158A"/>
    <w:rsid w:val="00534FFD"/>
    <w:rsid w:val="006E7C51"/>
    <w:rsid w:val="008F0F40"/>
    <w:rsid w:val="009C5756"/>
    <w:rsid w:val="00F40004"/>
    <w:rsid w:val="00FB2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12E"/>
    <w:pPr>
      <w:ind w:left="720"/>
      <w:contextualSpacing/>
    </w:pPr>
  </w:style>
  <w:style w:type="table" w:styleId="a4">
    <w:name w:val="Table Grid"/>
    <w:basedOn w:val="a1"/>
    <w:uiPriority w:val="59"/>
    <w:rsid w:val="00180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12E"/>
    <w:pPr>
      <w:ind w:left="720"/>
      <w:contextualSpacing/>
    </w:pPr>
  </w:style>
  <w:style w:type="table" w:styleId="a4">
    <w:name w:val="Table Grid"/>
    <w:basedOn w:val="a1"/>
    <w:uiPriority w:val="59"/>
    <w:rsid w:val="00180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BFDA-C15B-4627-BE15-882C7EEF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1705</Words>
  <Characters>9723</Characters>
  <Application>Microsoft Office Word</Application>
  <DocSecurity>0</DocSecurity>
  <Lines>81</Lines>
  <Paragraphs>22</Paragraphs>
  <ScaleCrop>false</ScaleCrop>
  <Company/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Россошинская НОШ</cp:lastModifiedBy>
  <cp:revision>10</cp:revision>
  <cp:lastPrinted>2016-08-22T08:36:00Z</cp:lastPrinted>
  <dcterms:created xsi:type="dcterms:W3CDTF">2012-08-06T11:48:00Z</dcterms:created>
  <dcterms:modified xsi:type="dcterms:W3CDTF">2016-08-22T08:37:00Z</dcterms:modified>
</cp:coreProperties>
</file>